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06" w:rsidRPr="009E0F00" w:rsidRDefault="00A55306" w:rsidP="00A55306">
      <w:pPr>
        <w:spacing w:after="12"/>
        <w:rPr>
          <w:rFonts w:ascii="Times New Roman" w:hAnsi="Times New Roman" w:cs="Times New Roman"/>
          <w:b/>
          <w:color w:val="FFFF00"/>
          <w:sz w:val="24"/>
          <w:szCs w:val="24"/>
        </w:rPr>
      </w:pPr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13943" wp14:editId="7B9E6ED7">
                <wp:simplePos x="0" y="0"/>
                <wp:positionH relativeFrom="column">
                  <wp:posOffset>-180975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139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25pt;margin-top:149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" strokeweight="2pt">
                <v:textbox>
                  <w:txbxContent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A55306" w:rsidRDefault="00A55306" w:rsidP="00A5530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A55306" w:rsidRDefault="00A55306" w:rsidP="00A55306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F3475" wp14:editId="4A5C13D7">
                <wp:simplePos x="0" y="0"/>
                <wp:positionH relativeFrom="column">
                  <wp:posOffset>-180975</wp:posOffset>
                </wp:positionH>
                <wp:positionV relativeFrom="paragraph">
                  <wp:posOffset>3764280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B8674A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Advanced </w:t>
                            </w: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Taxation</w:t>
                            </w:r>
                          </w:p>
                          <w:p w:rsidR="00A77555" w:rsidRPr="00A77555" w:rsidRDefault="00A77555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</w:pPr>
                            <w:r w:rsidRPr="00A77555"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  <w:t xml:space="preserve">ONLINE </w:t>
                            </w:r>
                          </w:p>
                          <w:p w:rsidR="00A77555" w:rsidRPr="00A77555" w:rsidRDefault="00A77555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</w:pPr>
                            <w:r w:rsidRPr="00A77555"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  <w:t>SOLUTION</w:t>
                            </w:r>
                          </w:p>
                          <w:p w:rsidR="00A55306" w:rsidRPr="00B8674A" w:rsidRDefault="00A55306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475" id="Text Box 3" o:spid="_x0000_s1027" type="#_x0000_t202" style="position:absolute;margin-left:-14.25pt;margin-top:296.4pt;width:475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0hLQ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" strokeweight="2pt">
                <v:textbox>
                  <w:txbxContent>
                    <w:p w:rsidR="00A55306" w:rsidRDefault="00A55306" w:rsidP="00A55306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B8674A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Advanced </w:t>
                      </w: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Taxation</w:t>
                      </w:r>
                    </w:p>
                    <w:p w:rsidR="00A77555" w:rsidRPr="00A77555" w:rsidRDefault="00A77555" w:rsidP="00A55306">
                      <w:pPr>
                        <w:jc w:val="center"/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</w:pPr>
                      <w:r w:rsidRPr="00A77555"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  <w:t xml:space="preserve">ONLINE </w:t>
                      </w:r>
                    </w:p>
                    <w:p w:rsidR="00A77555" w:rsidRPr="00A77555" w:rsidRDefault="00A77555" w:rsidP="00A55306">
                      <w:pPr>
                        <w:jc w:val="center"/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</w:pPr>
                      <w:r w:rsidRPr="00A77555"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  <w:t>SOLUTION</w:t>
                      </w:r>
                    </w:p>
                    <w:p w:rsidR="00A55306" w:rsidRPr="00B8674A" w:rsidRDefault="00A55306" w:rsidP="00A55306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206CE" wp14:editId="367BF5A9">
                <wp:simplePos x="0" y="0"/>
                <wp:positionH relativeFrom="column">
                  <wp:posOffset>2962275</wp:posOffset>
                </wp:positionH>
                <wp:positionV relativeFrom="paragraph">
                  <wp:posOffset>5535930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11BDD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NOTES: </w:t>
                            </w: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Pr="00911BDD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A55306" w:rsidRPr="00911BDD" w:rsidRDefault="00A55306" w:rsidP="00A55306">
                            <w:pPr>
                              <w:spacing w:after="0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206CE" id="Text Box 1" o:spid="_x0000_s1028" type="#_x0000_t202" style="position:absolute;margin-left:233.25pt;margin-top:435.9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E4fQDbhAAAADAEAAA8AAABkcnMvZG93&#10;bnJldi54bWxMj8FOg0AQhu8mvsNmTLzZBWIRKEtjTLw0XmxN9LiwW5bCziK7tPj2jid7nJkv/3x/&#10;uV3swM568p1DAfEqAqaxcarDVsDH4fUhA+aDRCUHh1rAj/awrW5vSlkod8F3fd6HllEI+kIKMCGM&#10;Bee+MdpKv3KjRrod3WRloHFquZrkhcLtwJMoSrmVHdIHI0f9YnTT72crID/G/Veem/rz++0gd7u5&#10;b9anXoj7u+V5AyzoJfzD8KdP6lCRU+1mVJ4NAh7TdE2ogOwppg5E5ElCm5rQOEkz4FXJr0tUvwA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OH0A24QAAAAwBAAAPAAAAAAAAAAAAAAAA&#10;AIgEAABkcnMvZG93bnJldi54bWxQSwUGAAAAAAQABADzAAAAlgUAAAAA&#10;" strokeweight="2pt">
                <v:textbox>
                  <w:txbxContent>
                    <w:p w:rsidR="00A55306" w:rsidRDefault="00A5530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11BDD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NOTES: </w:t>
                      </w: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Pr="00911BDD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</w:p>
                    <w:p w:rsidR="00A55306" w:rsidRPr="00911BDD" w:rsidRDefault="00A55306" w:rsidP="00A55306">
                      <w:pPr>
                        <w:spacing w:after="0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8C32A7" wp14:editId="39801DD7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A55306" w:rsidRDefault="0090197C" w:rsidP="00A55306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Summer -2018</w:t>
                            </w:r>
                          </w:p>
                          <w:p w:rsidR="00A55306" w:rsidRDefault="00A55306" w:rsidP="00A55306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A55306" w:rsidRDefault="0090197C" w:rsidP="00A55306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Thursday,</w:t>
                            </w:r>
                            <w:r w:rsidR="00A5530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July</w:t>
                            </w:r>
                            <w:r w:rsidR="003F4F1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05, 2018</w:t>
                            </w:r>
                            <w:r w:rsidR="003F4F1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32A7" id="Text Box 6" o:spid="_x0000_s1029" type="#_x0000_t202" style="position:absolute;margin-left:-14.25pt;margin-top:2.8pt;width:475.5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sT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H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" strokeweight="2pt">
                <v:textbox>
                  <w:txbxContent>
                    <w:p w:rsidR="00A55306" w:rsidRDefault="00A55306" w:rsidP="00A55306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A55306" w:rsidRDefault="0090197C" w:rsidP="00A55306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Summer -2018</w:t>
                      </w:r>
                    </w:p>
                    <w:p w:rsidR="00A55306" w:rsidRDefault="00A55306" w:rsidP="00A55306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A55306" w:rsidRDefault="0090197C" w:rsidP="00A55306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Thursday,</w:t>
                      </w:r>
                      <w:r w:rsidR="00A5530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July</w:t>
                      </w:r>
                      <w:r w:rsidR="003F4F1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05, 2018</w:t>
                      </w:r>
                      <w:r w:rsidR="003F4F1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058D89" wp14:editId="07137EBD">
                <wp:simplePos x="0" y="0"/>
                <wp:positionH relativeFrom="column">
                  <wp:posOffset>-180975</wp:posOffset>
                </wp:positionH>
                <wp:positionV relativeFrom="paragraph">
                  <wp:posOffset>5526405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A55306" w:rsidRPr="00C03376" w:rsidRDefault="00A55306" w:rsidP="00A5530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3F4F16" w:rsidRDefault="00A55306" w:rsidP="00A5530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Arial" w:hAnsi="Arial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58D89" id="Text Box 2" o:spid="_x0000_s1030" type="#_x0000_t202" style="position:absolute;margin-left:-14.25pt;margin-top:435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SLGjkuEAAAAMAQAADwAAAGRycy9kb3du&#10;cmV2LnhtbEyPwU6EMBCG7ya+QzMm3nYLrLiAlI0x8bLx4q6JHgvtUoROkZZdfHvHkx5n5ss/31/u&#10;Fjuws55851BAvI6AaWyc6rAV8HZ8XmXAfJCo5OBQC/jWHnbV9VUpC+Uu+KrPh9AyCkFfSAEmhLHg&#10;3DdGW+nXbtRIt5ObrAw0Ti1Xk7xQuB14EkX33MoO6YORo34yuukPsxWQn+L+I89N/f71cpT7/dw3&#10;6WcvxO3N8vgALOgl/MHwq0/qUJFT7WZUng0CVkmWEiog20YbYETcJVva1ITGSboBXpX8f4nqBw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Eixo5LhAAAADAEAAA8AAAAAAAAAAAAAAAAA&#10;hwQAAGRycy9kb3ducmV2LnhtbFBLBQYAAAAABAAEAPMAAACVBQAAAAA=&#10;" strokeweight="2pt">
                <v:textbox>
                  <w:txbxContent>
                    <w:p w:rsidR="00A55306" w:rsidRDefault="00A55306" w:rsidP="00A5530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A55306" w:rsidRPr="00C03376" w:rsidRDefault="00A55306" w:rsidP="00A55306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</w:p>
                    <w:p w:rsidR="003F4F16" w:rsidRDefault="00A55306" w:rsidP="00A5530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</w:p>
                    <w:p w:rsidR="00A55306" w:rsidRDefault="00A55306" w:rsidP="00A55306">
                      <w:pPr>
                        <w:rPr>
                          <w:rFonts w:ascii="Arial" w:hAnsi="Arial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F1D475" wp14:editId="05705507">
                <wp:simplePos x="0" y="0"/>
                <wp:positionH relativeFrom="column">
                  <wp:posOffset>2962275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SPECIALIZATION</w:t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D475" id="Text Box 4" o:spid="_x0000_s1031" type="#_x0000_t202" style="position:absolute;margin-left:233.25pt;margin-top:149.4pt;width:228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" strokeweight="2pt">
                <v:textbox>
                  <w:txbxContent>
                    <w:p w:rsidR="00A55306" w:rsidRDefault="00A55306" w:rsidP="00A5530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SPECIALIZATION</w:t>
                      </w:r>
                    </w:p>
                    <w:p w:rsidR="00A55306" w:rsidRDefault="00A55306" w:rsidP="00A5530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A55306" w:rsidRDefault="00A55306" w:rsidP="00A5530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A55306" w:rsidRPr="00C63D67" w:rsidRDefault="00A55306" w:rsidP="00A55306">
      <w:pPr>
        <w:ind w:left="1440" w:firstLine="720"/>
        <w:rPr>
          <w:rFonts w:ascii="Book Antiqua" w:hAnsi="Book Antiqua"/>
          <w:b/>
          <w:bCs/>
          <w:sz w:val="24"/>
          <w:szCs w:val="24"/>
        </w:rPr>
      </w:pPr>
      <w:r w:rsidRPr="00A02438">
        <w:rPr>
          <w:rFonts w:ascii="Times New Roman" w:hAnsi="Times New Roman" w:cs="Times New Roman"/>
          <w:b/>
          <w:sz w:val="24"/>
          <w:szCs w:val="24"/>
          <w:shd w:val="clear" w:color="auto" w:fill="000000"/>
        </w:rPr>
        <w:br w:type="page"/>
      </w:r>
    </w:p>
    <w:p w:rsidR="00437C84" w:rsidRPr="00376B9B" w:rsidRDefault="00E6069C">
      <w:pPr>
        <w:rPr>
          <w:rFonts w:asciiTheme="majorHAnsi" w:hAnsiTheme="majorHAnsi"/>
          <w:b/>
          <w:bCs/>
          <w:sz w:val="24"/>
          <w:szCs w:val="24"/>
        </w:rPr>
      </w:pPr>
      <w:r w:rsidRPr="00376B9B">
        <w:rPr>
          <w:rFonts w:asciiTheme="majorHAnsi" w:hAnsiTheme="majorHAnsi"/>
          <w:b/>
          <w:bCs/>
          <w:sz w:val="24"/>
          <w:szCs w:val="24"/>
        </w:rPr>
        <w:lastRenderedPageBreak/>
        <w:tab/>
      </w:r>
      <w:r w:rsidRPr="00376B9B">
        <w:rPr>
          <w:rFonts w:asciiTheme="majorHAnsi" w:hAnsiTheme="majorHAnsi"/>
          <w:b/>
          <w:bCs/>
          <w:sz w:val="24"/>
          <w:szCs w:val="24"/>
        </w:rPr>
        <w:tab/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3D5EE" wp14:editId="5C32C7A1">
                <wp:simplePos x="0" y="0"/>
                <wp:positionH relativeFrom="column">
                  <wp:posOffset>1162050</wp:posOffset>
                </wp:positionH>
                <wp:positionV relativeFrom="paragraph">
                  <wp:posOffset>180975</wp:posOffset>
                </wp:positionV>
                <wp:extent cx="275591" cy="0"/>
                <wp:effectExtent l="0" t="0" r="101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55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99554" id="Straight Connector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14.25pt" to="113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" strokecolor="black [3040]"/>
            </w:pict>
          </mc:Fallback>
        </mc:AlternateContent>
      </w:r>
      <w:r>
        <w:t xml:space="preserve">The formula   a </w:t>
      </w:r>
      <w:r>
        <w:t>-</w:t>
      </w:r>
      <w:r>
        <w:t>where ‘a’ is the rate of Tax is called</w:t>
      </w:r>
    </w:p>
    <w:p w:rsidR="0090197C" w:rsidRDefault="0090197C" w:rsidP="0090197C">
      <w:pPr>
        <w:pStyle w:val="ListParagraph"/>
      </w:pPr>
      <w:r>
        <w:t xml:space="preserve">                     100+a</w:t>
      </w:r>
      <w:bookmarkStart w:id="0" w:name="_GoBack"/>
      <w:bookmarkEnd w:id="0"/>
    </w:p>
    <w:p w:rsidR="0090197C" w:rsidRDefault="0090197C" w:rsidP="0090197C">
      <w:pPr>
        <w:pStyle w:val="ListParagraph"/>
        <w:ind w:left="1440"/>
      </w:pP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Tax Formula</w:t>
      </w:r>
    </w:p>
    <w:p w:rsidR="0090197C" w:rsidRPr="00935340" w:rsidRDefault="0090197C" w:rsidP="00AD05F7">
      <w:pPr>
        <w:pStyle w:val="ListParagraph"/>
        <w:numPr>
          <w:ilvl w:val="0"/>
          <w:numId w:val="2"/>
        </w:numPr>
        <w:rPr>
          <w:b/>
        </w:rPr>
      </w:pPr>
      <w:r w:rsidRPr="00935340">
        <w:rPr>
          <w:b/>
        </w:rPr>
        <w:t xml:space="preserve">Tax Fraction </w:t>
      </w: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Tax Ratio</w:t>
      </w: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All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213FDC" wp14:editId="4D9BA2A1">
                <wp:simplePos x="0" y="0"/>
                <wp:positionH relativeFrom="column">
                  <wp:posOffset>1057275</wp:posOffset>
                </wp:positionH>
                <wp:positionV relativeFrom="paragraph">
                  <wp:posOffset>99695</wp:posOffset>
                </wp:positionV>
                <wp:extent cx="75247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A4004" id="Straight Connector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7.85pt" to="142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" strokecolor="black [3040]"/>
            </w:pict>
          </mc:Fallback>
        </mc:AlternateContent>
      </w:r>
      <w:r>
        <w:t>There are                           types of registration under sales tax Act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1</w:t>
      </w:r>
    </w:p>
    <w:p w:rsidR="0090197C" w:rsidRPr="00935340" w:rsidRDefault="0090197C" w:rsidP="00AD05F7">
      <w:pPr>
        <w:pStyle w:val="ListParagraph"/>
        <w:numPr>
          <w:ilvl w:val="0"/>
          <w:numId w:val="3"/>
        </w:numPr>
        <w:rPr>
          <w:b/>
        </w:rPr>
      </w:pPr>
      <w:r w:rsidRPr="00935340">
        <w:rPr>
          <w:b/>
        </w:rPr>
        <w:t>2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3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4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BACDCE" wp14:editId="27765771">
                <wp:simplePos x="0" y="0"/>
                <wp:positionH relativeFrom="column">
                  <wp:posOffset>5991225</wp:posOffset>
                </wp:positionH>
                <wp:positionV relativeFrom="paragraph">
                  <wp:posOffset>100330</wp:posOffset>
                </wp:positionV>
                <wp:extent cx="6191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482741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.75pt,7.9pt" to="520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" strokecolor="black [3040]"/>
            </w:pict>
          </mc:Fallback>
        </mc:AlternateContent>
      </w:r>
      <w:r>
        <w:t>Under section 25A, transaction between Associates transfer price of taxable supplies reflect the                                                           in an arm’s length transaction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Purchase value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Sale value</w:t>
      </w:r>
    </w:p>
    <w:p w:rsidR="0090197C" w:rsidRPr="00935340" w:rsidRDefault="0090197C" w:rsidP="00AD05F7">
      <w:pPr>
        <w:pStyle w:val="ListParagraph"/>
        <w:numPr>
          <w:ilvl w:val="0"/>
          <w:numId w:val="4"/>
        </w:numPr>
        <w:rPr>
          <w:b/>
        </w:rPr>
      </w:pPr>
      <w:r w:rsidRPr="00935340">
        <w:rPr>
          <w:b/>
        </w:rPr>
        <w:t>Fair market value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None of these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Where any person fails to furnish a return with in a due date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5000 or 3% of turnover which  is higher</w:t>
      </w:r>
    </w:p>
    <w:p w:rsidR="0090197C" w:rsidRPr="00935340" w:rsidRDefault="0090197C" w:rsidP="00AD05F7">
      <w:pPr>
        <w:pStyle w:val="ListParagraph"/>
        <w:numPr>
          <w:ilvl w:val="0"/>
          <w:numId w:val="5"/>
        </w:numPr>
        <w:rPr>
          <w:b/>
        </w:rPr>
      </w:pPr>
      <w:r w:rsidRPr="00935340">
        <w:rPr>
          <w:b/>
        </w:rPr>
        <w:t>Rs. 500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10,000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10,000 or 2% of turnover which is higher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054A58" wp14:editId="2001BF9A">
                <wp:simplePos x="0" y="0"/>
                <wp:positionH relativeFrom="column">
                  <wp:posOffset>4638675</wp:posOffset>
                </wp:positionH>
                <wp:positionV relativeFrom="paragraph">
                  <wp:posOffset>76835</wp:posOffset>
                </wp:positionV>
                <wp:extent cx="6191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70F80" id="Straight Connector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25pt,6.05pt" to="41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" strokecolor="black [3040]"/>
            </w:pict>
          </mc:Fallback>
        </mc:AlternateContent>
      </w:r>
      <w:r>
        <w:t xml:space="preserve">A registered person shall not be allowed to adjust to put tax in excess of 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75% of output tax</w:t>
      </w:r>
    </w:p>
    <w:p w:rsidR="0090197C" w:rsidRPr="00935340" w:rsidRDefault="0090197C" w:rsidP="00AD05F7">
      <w:pPr>
        <w:pStyle w:val="ListParagraph"/>
        <w:numPr>
          <w:ilvl w:val="0"/>
          <w:numId w:val="6"/>
        </w:numPr>
        <w:rPr>
          <w:b/>
        </w:rPr>
      </w:pPr>
      <w:r w:rsidRPr="00935340">
        <w:rPr>
          <w:b/>
        </w:rPr>
        <w:t>90% of output tax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75%of total tax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90%of total tax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20422C" wp14:editId="369790EA">
                <wp:simplePos x="0" y="0"/>
                <wp:positionH relativeFrom="column">
                  <wp:posOffset>1866900</wp:posOffset>
                </wp:positionH>
                <wp:positionV relativeFrom="paragraph">
                  <wp:posOffset>286385</wp:posOffset>
                </wp:positionV>
                <wp:extent cx="6191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B94FB" id="Straight Connector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pt,22.55pt" to="195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" strokecolor="black [3040]"/>
            </w:pict>
          </mc:Fallback>
        </mc:AlternateContent>
      </w:r>
      <w:r>
        <w:t>In case of supplies to consumes on installments basis and the price includes surcharge then market value excluding                         sheet be taken for the tax purpose</w:t>
      </w:r>
    </w:p>
    <w:p w:rsidR="0090197C" w:rsidRPr="00935340" w:rsidRDefault="0090197C" w:rsidP="00AD05F7">
      <w:pPr>
        <w:pStyle w:val="ListParagraph"/>
        <w:numPr>
          <w:ilvl w:val="0"/>
          <w:numId w:val="7"/>
        </w:numPr>
        <w:rPr>
          <w:b/>
        </w:rPr>
      </w:pPr>
      <w:r w:rsidRPr="00935340">
        <w:rPr>
          <w:b/>
        </w:rPr>
        <w:t>Mark up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Margin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Profit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All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Supplies to diplomats and privileged persons are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Exempt</w:t>
      </w:r>
    </w:p>
    <w:p w:rsidR="0090197C" w:rsidRPr="00935340" w:rsidRDefault="0090197C" w:rsidP="00AD05F7">
      <w:pPr>
        <w:pStyle w:val="ListParagraph"/>
        <w:numPr>
          <w:ilvl w:val="0"/>
          <w:numId w:val="8"/>
        </w:numPr>
        <w:rPr>
          <w:b/>
        </w:rPr>
      </w:pPr>
      <w:r w:rsidRPr="00935340">
        <w:rPr>
          <w:b/>
        </w:rPr>
        <w:t>Zero rated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17%taxable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None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Mr. A is a destructor  of consumer good and his  annual turnover is Rs. 15,000,000, whether he is required to be registered </w:t>
      </w:r>
    </w:p>
    <w:p w:rsidR="0090197C" w:rsidRPr="00935340" w:rsidRDefault="0090197C" w:rsidP="00AD05F7">
      <w:pPr>
        <w:pStyle w:val="ListParagraph"/>
        <w:numPr>
          <w:ilvl w:val="0"/>
          <w:numId w:val="9"/>
        </w:numPr>
        <w:rPr>
          <w:b/>
        </w:rPr>
      </w:pPr>
      <w:r w:rsidRPr="00935340">
        <w:rPr>
          <w:b/>
        </w:rPr>
        <w:t>Yes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lastRenderedPageBreak/>
        <w:t>No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t>Optional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Input tax of purchases 3,000,000 from registered person Rs. 3,000,000 the unregistered persons Rs. 1,000,000</w:t>
      </w:r>
    </w:p>
    <w:p w:rsidR="0090197C" w:rsidRPr="00935340" w:rsidRDefault="0090197C" w:rsidP="00AD05F7">
      <w:pPr>
        <w:pStyle w:val="ListParagraph"/>
        <w:numPr>
          <w:ilvl w:val="0"/>
          <w:numId w:val="10"/>
        </w:numPr>
        <w:rPr>
          <w:b/>
        </w:rPr>
      </w:pPr>
      <w:r w:rsidRPr="00935340">
        <w:rPr>
          <w:b/>
        </w:rPr>
        <w:t>Rs. 510,000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680,000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4,500,000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600,000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Input tax paid against exempted sales is 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>Refundable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 xml:space="preserve">Reclaimable </w:t>
      </w:r>
    </w:p>
    <w:p w:rsidR="0090197C" w:rsidRPr="00935340" w:rsidRDefault="0090197C" w:rsidP="00AD05F7">
      <w:pPr>
        <w:pStyle w:val="ListParagraph"/>
        <w:numPr>
          <w:ilvl w:val="0"/>
          <w:numId w:val="11"/>
        </w:numPr>
        <w:rPr>
          <w:b/>
        </w:rPr>
      </w:pPr>
      <w:r w:rsidRPr="00935340">
        <w:rPr>
          <w:b/>
        </w:rPr>
        <w:t>Neither refundable nor reclaimable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Tax paid on utility bills uses in residential colonies and water charges are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Not allowed</w:t>
      </w:r>
    </w:p>
    <w:p w:rsidR="0090197C" w:rsidRPr="005919CB" w:rsidRDefault="0090197C" w:rsidP="00AD05F7">
      <w:pPr>
        <w:pStyle w:val="ListParagraph"/>
        <w:numPr>
          <w:ilvl w:val="0"/>
          <w:numId w:val="12"/>
        </w:numPr>
        <w:rPr>
          <w:b/>
        </w:rPr>
      </w:pPr>
      <w:r w:rsidRPr="005919CB">
        <w:rPr>
          <w:b/>
        </w:rPr>
        <w:t>Allowed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Both a and b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9F2F75" wp14:editId="48EC7C29">
                <wp:simplePos x="0" y="0"/>
                <wp:positionH relativeFrom="column">
                  <wp:posOffset>476250</wp:posOffset>
                </wp:positionH>
                <wp:positionV relativeFrom="paragraph">
                  <wp:posOffset>127635</wp:posOffset>
                </wp:positionV>
                <wp:extent cx="6191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1E96E7"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10.05pt" to="86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" strokecolor="black [3040]"/>
            </w:pict>
          </mc:Fallback>
        </mc:AlternateContent>
      </w:r>
      <w:r>
        <w:t xml:space="preserve">                      Cannot be claimed in case of discrepancy is indicated by CREST (computerized Risk – based Evaluation of sales Tax) is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Output tax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Input tax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Tax payable</w:t>
      </w:r>
    </w:p>
    <w:p w:rsidR="0090197C" w:rsidRPr="005B6694" w:rsidRDefault="0090197C" w:rsidP="00AD05F7">
      <w:pPr>
        <w:pStyle w:val="ListParagraph"/>
        <w:numPr>
          <w:ilvl w:val="0"/>
          <w:numId w:val="13"/>
        </w:numPr>
        <w:rPr>
          <w:b/>
        </w:rPr>
      </w:pPr>
      <w:r w:rsidRPr="005B6694">
        <w:rPr>
          <w:b/>
        </w:rPr>
        <w:t xml:space="preserve">Tax Liability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Heads of income classified under section 11 of the Income Tax Ordinance 2001 consist of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4 heads</w:t>
      </w:r>
    </w:p>
    <w:p w:rsidR="0090197C" w:rsidRPr="00B83242" w:rsidRDefault="0090197C" w:rsidP="00AD05F7">
      <w:pPr>
        <w:pStyle w:val="ListParagraph"/>
        <w:numPr>
          <w:ilvl w:val="0"/>
          <w:numId w:val="14"/>
        </w:numPr>
        <w:rPr>
          <w:b/>
        </w:rPr>
      </w:pPr>
      <w:r w:rsidRPr="00B83242">
        <w:rPr>
          <w:b/>
        </w:rPr>
        <w:t>5 heads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6 heads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7 heads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What is the Tax treatment of entertainment expenditure re-</w:t>
      </w:r>
      <w:proofErr w:type="spellStart"/>
      <w:r>
        <w:t>imbursed</w:t>
      </w:r>
      <w:proofErr w:type="spellEnd"/>
      <w:r>
        <w:t xml:space="preserve"> by the employer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Totally taxable</w:t>
      </w:r>
    </w:p>
    <w:p w:rsidR="0090197C" w:rsidRPr="006677A5" w:rsidRDefault="0090197C" w:rsidP="00AD05F7">
      <w:pPr>
        <w:pStyle w:val="ListParagraph"/>
        <w:numPr>
          <w:ilvl w:val="0"/>
          <w:numId w:val="15"/>
        </w:numPr>
        <w:rPr>
          <w:b/>
        </w:rPr>
      </w:pPr>
      <w:r w:rsidRPr="006677A5">
        <w:rPr>
          <w:b/>
        </w:rPr>
        <w:t xml:space="preserve"> Totally exempt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Partly taxable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Exempt up to 10% basic salary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Income from Salary is computed under</w:t>
      </w:r>
    </w:p>
    <w:p w:rsidR="0090197C" w:rsidRPr="006677A5" w:rsidRDefault="0090197C" w:rsidP="00AD05F7">
      <w:pPr>
        <w:pStyle w:val="ListParagraph"/>
        <w:numPr>
          <w:ilvl w:val="0"/>
          <w:numId w:val="16"/>
        </w:numPr>
        <w:rPr>
          <w:b/>
        </w:rPr>
      </w:pPr>
      <w:r w:rsidRPr="006677A5">
        <w:rPr>
          <w:b/>
        </w:rPr>
        <w:t>Section 12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15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22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27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Special Allowance includes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>Travelling Allowance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 xml:space="preserve">Daily Allowance 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>Uniform Allowance</w:t>
      </w:r>
    </w:p>
    <w:p w:rsidR="0090197C" w:rsidRPr="006677A5" w:rsidRDefault="0090197C" w:rsidP="00AD05F7">
      <w:pPr>
        <w:pStyle w:val="ListParagraph"/>
        <w:numPr>
          <w:ilvl w:val="0"/>
          <w:numId w:val="17"/>
        </w:numPr>
        <w:rPr>
          <w:b/>
        </w:rPr>
      </w:pPr>
      <w:r w:rsidRPr="006677A5">
        <w:rPr>
          <w:b/>
        </w:rPr>
        <w:lastRenderedPageBreak/>
        <w:t>All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Which of the deductible allowance is deducted from gross Tax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Zakat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Property Tax</w:t>
      </w:r>
    </w:p>
    <w:p w:rsidR="0090197C" w:rsidRPr="006677A5" w:rsidRDefault="0090197C" w:rsidP="00AD05F7">
      <w:pPr>
        <w:pStyle w:val="ListParagraph"/>
        <w:numPr>
          <w:ilvl w:val="0"/>
          <w:numId w:val="18"/>
        </w:numPr>
        <w:rPr>
          <w:b/>
        </w:rPr>
      </w:pPr>
      <w:r w:rsidRPr="006677A5">
        <w:rPr>
          <w:b/>
        </w:rPr>
        <w:t>Rebate of tax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Maximum rate of tax for non-salaried individuals is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15%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20%</w:t>
      </w:r>
    </w:p>
    <w:p w:rsidR="0090197C" w:rsidRPr="006677A5" w:rsidRDefault="0090197C" w:rsidP="00AD05F7">
      <w:pPr>
        <w:pStyle w:val="ListParagraph"/>
        <w:numPr>
          <w:ilvl w:val="0"/>
          <w:numId w:val="19"/>
        </w:numPr>
        <w:rPr>
          <w:b/>
        </w:rPr>
      </w:pPr>
      <w:r w:rsidRPr="006677A5">
        <w:rPr>
          <w:b/>
        </w:rPr>
        <w:t>35%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limit of tax credit U/s 61 (2) of the Income Tax Ordinance 2001 for the charitable donations of companies is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>30 percent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 xml:space="preserve">10 percent 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>15 percent</w:t>
      </w:r>
    </w:p>
    <w:p w:rsidR="0090197C" w:rsidRPr="006677A5" w:rsidRDefault="0090197C" w:rsidP="00AD05F7">
      <w:pPr>
        <w:pStyle w:val="ListParagraph"/>
        <w:numPr>
          <w:ilvl w:val="0"/>
          <w:numId w:val="20"/>
        </w:numPr>
        <w:rPr>
          <w:b/>
        </w:rPr>
      </w:pPr>
      <w:r w:rsidRPr="006677A5">
        <w:rPr>
          <w:b/>
        </w:rPr>
        <w:t>20 percent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rate of maximum tax on the annual turnover of a resident company U/s 113 of the Income Tax Ordinance 2001 is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0.25%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0.50%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0.75%</w:t>
      </w:r>
    </w:p>
    <w:p w:rsidR="0090197C" w:rsidRPr="00F61AF0" w:rsidRDefault="0090197C" w:rsidP="00AD05F7">
      <w:pPr>
        <w:pStyle w:val="ListParagraph"/>
        <w:numPr>
          <w:ilvl w:val="0"/>
          <w:numId w:val="21"/>
        </w:numPr>
        <w:rPr>
          <w:b/>
        </w:rPr>
      </w:pPr>
      <w:r w:rsidRPr="00F61AF0">
        <w:rPr>
          <w:b/>
        </w:rPr>
        <w:t>1.00%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Under section 12(3) of the Income Tax Ordinance 2001, employee’s Income tax liability paid by the employer is</w:t>
      </w:r>
    </w:p>
    <w:p w:rsidR="0090197C" w:rsidRPr="00F61AF0" w:rsidRDefault="0090197C" w:rsidP="00AD05F7">
      <w:pPr>
        <w:pStyle w:val="ListParagraph"/>
        <w:numPr>
          <w:ilvl w:val="0"/>
          <w:numId w:val="22"/>
        </w:numPr>
        <w:rPr>
          <w:b/>
        </w:rPr>
      </w:pPr>
      <w:r w:rsidRPr="00F61AF0">
        <w:rPr>
          <w:b/>
        </w:rPr>
        <w:t>Included in Salary Income of an employee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Exempt under the Income Ordinance, 2001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Deduction from employees total income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Medical expenses incurred by resident individual taxpayer, are exempted when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 xml:space="preserve">These pertain to </w:t>
      </w:r>
      <w:proofErr w:type="spellStart"/>
      <w:r>
        <w:t>out patient</w:t>
      </w:r>
      <w:proofErr w:type="spellEnd"/>
      <w:r>
        <w:t xml:space="preserve"> treatment only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>These are declared in the return of income</w:t>
      </w:r>
    </w:p>
    <w:p w:rsidR="0090197C" w:rsidRPr="00F61AF0" w:rsidRDefault="0090197C" w:rsidP="00AD05F7">
      <w:pPr>
        <w:pStyle w:val="ListParagraph"/>
        <w:numPr>
          <w:ilvl w:val="0"/>
          <w:numId w:val="23"/>
        </w:numPr>
        <w:rPr>
          <w:b/>
        </w:rPr>
      </w:pPr>
      <w:r w:rsidRPr="00F61AF0">
        <w:rPr>
          <w:b/>
        </w:rPr>
        <w:t>Receipts of such expenses bearing NTN and complete address of medical practitioner are furnished along with the return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While calculating Income from Property collection charges are allowed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On actual basis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Equal to 1/5 of the rent chargeable to tax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Equal to 8% of the rent chargeable to tax</w:t>
      </w:r>
    </w:p>
    <w:p w:rsidR="0090197C" w:rsidRPr="00F61AF0" w:rsidRDefault="0090197C" w:rsidP="00AD05F7">
      <w:pPr>
        <w:pStyle w:val="ListParagraph"/>
        <w:numPr>
          <w:ilvl w:val="0"/>
          <w:numId w:val="24"/>
        </w:numPr>
        <w:rPr>
          <w:b/>
        </w:rPr>
      </w:pPr>
      <w:r w:rsidRPr="00F61AF0">
        <w:rPr>
          <w:b/>
        </w:rP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proofErr w:type="spellStart"/>
      <w:r>
        <w:t>Unadjustable</w:t>
      </w:r>
      <w:proofErr w:type="spellEnd"/>
      <w:r>
        <w:t xml:space="preserve"> advance rent is included in rented value of property up to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1/4</w:t>
      </w:r>
      <w:r w:rsidRPr="0085248C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1/6</w:t>
      </w:r>
      <w:r w:rsidRPr="0085248C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1/8</w:t>
      </w:r>
      <w:r w:rsidRPr="0085248C">
        <w:rPr>
          <w:vertAlign w:val="superscript"/>
        </w:rPr>
        <w:t>th</w:t>
      </w:r>
      <w:r>
        <w:t xml:space="preserve"> </w:t>
      </w:r>
    </w:p>
    <w:p w:rsidR="0090197C" w:rsidRPr="0085248C" w:rsidRDefault="0090197C" w:rsidP="00AD05F7">
      <w:pPr>
        <w:pStyle w:val="ListParagraph"/>
        <w:numPr>
          <w:ilvl w:val="0"/>
          <w:numId w:val="25"/>
        </w:numPr>
        <w:rPr>
          <w:b/>
        </w:rPr>
      </w:pPr>
      <w:r w:rsidRPr="0085248C">
        <w:rPr>
          <w:b/>
        </w:rPr>
        <w:lastRenderedPageBreak/>
        <w:t>1/10</w:t>
      </w:r>
      <w:r w:rsidRPr="0085248C">
        <w:rPr>
          <w:b/>
          <w:vertAlign w:val="superscript"/>
        </w:rPr>
        <w:t>th</w:t>
      </w:r>
      <w:r w:rsidRPr="0085248C">
        <w:rPr>
          <w:b/>
        </w:rPr>
        <w:t xml:space="preserve">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Co-owners of a property</w:t>
      </w:r>
    </w:p>
    <w:p w:rsidR="0090197C" w:rsidRPr="0085248C" w:rsidRDefault="0090197C" w:rsidP="00AD05F7">
      <w:pPr>
        <w:pStyle w:val="ListParagraph"/>
        <w:numPr>
          <w:ilvl w:val="0"/>
          <w:numId w:val="26"/>
        </w:numPr>
        <w:rPr>
          <w:b/>
        </w:rPr>
      </w:pPr>
      <w:r w:rsidRPr="0085248C">
        <w:rPr>
          <w:b/>
        </w:rPr>
        <w:t>Can never be assessed as Association of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Are always assessed as Association of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Can be assessed as Association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Which of the following is the business income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Income of non-professional writer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Casual income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Prize on prize bond</w:t>
      </w:r>
    </w:p>
    <w:p w:rsidR="0090197C" w:rsidRDefault="0090197C" w:rsidP="00AD05F7">
      <w:pPr>
        <w:pStyle w:val="ListParagraph"/>
        <w:numPr>
          <w:ilvl w:val="0"/>
          <w:numId w:val="27"/>
        </w:numPr>
        <w:rPr>
          <w:b/>
        </w:rPr>
      </w:pPr>
      <w:r w:rsidRPr="0085248C">
        <w:rPr>
          <w:b/>
        </w:rPr>
        <w:t xml:space="preserve">None of the above 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Pre-commencement expenditure for the purpose of deduction under the head Income from Business shall be amortized on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25% on straight line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20% on written value</w:t>
      </w:r>
    </w:p>
    <w:p w:rsidR="0090197C" w:rsidRPr="00786E32" w:rsidRDefault="0090197C" w:rsidP="00AD05F7">
      <w:pPr>
        <w:pStyle w:val="ListParagraph"/>
        <w:numPr>
          <w:ilvl w:val="0"/>
          <w:numId w:val="28"/>
        </w:numPr>
        <w:rPr>
          <w:b/>
        </w:rPr>
      </w:pPr>
      <w:r w:rsidRPr="00786E32">
        <w:rPr>
          <w:b/>
        </w:rPr>
        <w:t>20% on straight line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100%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Income tax in the case of retailers having annual turnover of less than Rs. 5 million is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0.75%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0.50%</w:t>
      </w:r>
    </w:p>
    <w:p w:rsidR="0090197C" w:rsidRPr="00786E32" w:rsidRDefault="0090197C" w:rsidP="00AD05F7">
      <w:pPr>
        <w:pStyle w:val="ListParagraph"/>
        <w:numPr>
          <w:ilvl w:val="0"/>
          <w:numId w:val="29"/>
        </w:numPr>
        <w:rPr>
          <w:b/>
        </w:rPr>
      </w:pPr>
      <w:r w:rsidRPr="00786E32">
        <w:rPr>
          <w:b/>
        </w:rPr>
        <w:t>1.00%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Capital gain on disposal of immovable property holding period more than two years the rate of tax 2016 applicable will be</w:t>
      </w:r>
    </w:p>
    <w:p w:rsidR="0090197C" w:rsidRPr="00786E32" w:rsidRDefault="0090197C" w:rsidP="00AD05F7">
      <w:pPr>
        <w:pStyle w:val="ListParagraph"/>
        <w:numPr>
          <w:ilvl w:val="0"/>
          <w:numId w:val="30"/>
        </w:numPr>
        <w:rPr>
          <w:b/>
        </w:rPr>
      </w:pPr>
      <w:r w:rsidRPr="00786E32">
        <w:rPr>
          <w:b/>
        </w:rPr>
        <w:t>Totally exempt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Totally taxable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Partly exempt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Capital gain on  disposal of capital asset after twelve months from the date of acquisition the rate of tax 2016 applicable will be 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>Totally exempt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>Totally taxable</w:t>
      </w:r>
    </w:p>
    <w:p w:rsidR="0090197C" w:rsidRPr="00786E32" w:rsidRDefault="0090197C" w:rsidP="00AD05F7">
      <w:pPr>
        <w:pStyle w:val="ListParagraph"/>
        <w:numPr>
          <w:ilvl w:val="0"/>
          <w:numId w:val="31"/>
        </w:numPr>
        <w:rPr>
          <w:b/>
        </w:rPr>
      </w:pPr>
      <w:r w:rsidRPr="00786E32">
        <w:rPr>
          <w:b/>
        </w:rPr>
        <w:t>Exempt up to 25%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Capital gain on disposal of securities holding period more than 2 years but not more than 4 years the rate of tax 2016 applicable will be </w:t>
      </w:r>
    </w:p>
    <w:p w:rsidR="0090197C" w:rsidRPr="00F15A1D" w:rsidRDefault="0090197C" w:rsidP="00AD05F7">
      <w:pPr>
        <w:pStyle w:val="ListParagraph"/>
        <w:numPr>
          <w:ilvl w:val="0"/>
          <w:numId w:val="32"/>
        </w:numPr>
        <w:rPr>
          <w:b/>
        </w:rPr>
      </w:pPr>
      <w:r w:rsidRPr="00F15A1D">
        <w:rPr>
          <w:b/>
        </w:rPr>
        <w:t>Totally exempt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Totally taxable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Partly exempt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Income from other source included the income which is not taxable under the head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Salary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Property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Business</w:t>
      </w:r>
    </w:p>
    <w:p w:rsidR="0090197C" w:rsidRPr="00F15A1D" w:rsidRDefault="0090197C" w:rsidP="00AD05F7">
      <w:pPr>
        <w:pStyle w:val="ListParagraph"/>
        <w:numPr>
          <w:ilvl w:val="0"/>
          <w:numId w:val="33"/>
        </w:numPr>
        <w:rPr>
          <w:b/>
        </w:rPr>
      </w:pPr>
      <w:r w:rsidRPr="00F15A1D">
        <w:rPr>
          <w:b/>
        </w:rPr>
        <w:lastRenderedPageBreak/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normal tax depreciation allowable on computer hardware and technical books is</w:t>
      </w:r>
    </w:p>
    <w:p w:rsidR="0090197C" w:rsidRPr="00F15A1D" w:rsidRDefault="0090197C" w:rsidP="00AD05F7">
      <w:pPr>
        <w:pStyle w:val="ListParagraph"/>
        <w:numPr>
          <w:ilvl w:val="0"/>
          <w:numId w:val="34"/>
        </w:numPr>
        <w:rPr>
          <w:b/>
        </w:rPr>
      </w:pPr>
      <w:r w:rsidRPr="00F15A1D">
        <w:rPr>
          <w:b/>
        </w:rPr>
        <w:t>30% &amp; 15%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>10% &amp; 15%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>15% &amp; 100%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 xml:space="preserve">10% &amp; 20%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the depreciation on assets are given in the which schedule of the income tax ordinance 2001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4</w:t>
      </w:r>
      <w:r w:rsidRPr="00F15A1D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6</w:t>
      </w:r>
      <w:r w:rsidRPr="00F15A1D">
        <w:rPr>
          <w:vertAlign w:val="superscript"/>
        </w:rPr>
        <w:t>th</w:t>
      </w:r>
    </w:p>
    <w:p w:rsidR="0090197C" w:rsidRPr="00F15A1D" w:rsidRDefault="0090197C" w:rsidP="00AD05F7">
      <w:pPr>
        <w:pStyle w:val="ListParagraph"/>
        <w:numPr>
          <w:ilvl w:val="0"/>
          <w:numId w:val="35"/>
        </w:numPr>
        <w:rPr>
          <w:b/>
        </w:rPr>
      </w:pPr>
      <w:r w:rsidRPr="00F15A1D">
        <w:rPr>
          <w:b/>
        </w:rPr>
        <w:t>3</w:t>
      </w:r>
      <w:r w:rsidRPr="00F15A1D">
        <w:rPr>
          <w:b/>
          <w:vertAlign w:val="superscript"/>
        </w:rPr>
        <w:t>rd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7</w:t>
      </w:r>
      <w:r w:rsidRPr="00F15A1D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On an application of taxpayer extension for furnishing the return can be granted up to fifteen days duration by the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Federal Board of Revenue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Chief Commissioner inland revenue</w:t>
      </w:r>
    </w:p>
    <w:p w:rsidR="0090197C" w:rsidRPr="00516F5C" w:rsidRDefault="0090197C" w:rsidP="00AD05F7">
      <w:pPr>
        <w:pStyle w:val="ListParagraph"/>
        <w:numPr>
          <w:ilvl w:val="0"/>
          <w:numId w:val="36"/>
        </w:numPr>
        <w:rPr>
          <w:b/>
        </w:rPr>
      </w:pPr>
      <w:r w:rsidRPr="00516F5C">
        <w:rPr>
          <w:b/>
        </w:rPr>
        <w:t>Commissioner inland revenue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Deputy Commissioner inland revenue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Withholding tax is deducted at the time of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Recording suppliers invoice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Making a purchase</w:t>
      </w:r>
    </w:p>
    <w:p w:rsidR="0090197C" w:rsidRPr="00E92A5B" w:rsidRDefault="0090197C" w:rsidP="00AD05F7">
      <w:pPr>
        <w:pStyle w:val="ListParagraph"/>
        <w:numPr>
          <w:ilvl w:val="0"/>
          <w:numId w:val="37"/>
        </w:numPr>
        <w:rPr>
          <w:b/>
        </w:rPr>
      </w:pPr>
      <w:r w:rsidRPr="00E92A5B">
        <w:rPr>
          <w:b/>
        </w:rPr>
        <w:t>Making a payment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Rendering the service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Return of income is filed by the tax payer under</w:t>
      </w:r>
    </w:p>
    <w:p w:rsidR="0090197C" w:rsidRPr="00E92A5B" w:rsidRDefault="0090197C" w:rsidP="00AD05F7">
      <w:pPr>
        <w:pStyle w:val="ListParagraph"/>
        <w:numPr>
          <w:ilvl w:val="0"/>
          <w:numId w:val="38"/>
        </w:numPr>
        <w:rPr>
          <w:b/>
        </w:rPr>
      </w:pPr>
      <w:r w:rsidRPr="00E92A5B">
        <w:rPr>
          <w:b/>
        </w:rPr>
        <w:t>Section 114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117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120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125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rate of tax to be deducted under section 231A on cash amount withdrawal by a non-filer from a bank exceeds Rs. 50,000 per day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3%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2%</w:t>
      </w:r>
    </w:p>
    <w:p w:rsidR="0090197C" w:rsidRPr="00E92A5B" w:rsidRDefault="0090197C" w:rsidP="00AD05F7">
      <w:pPr>
        <w:pStyle w:val="ListParagraph"/>
        <w:numPr>
          <w:ilvl w:val="0"/>
          <w:numId w:val="39"/>
        </w:numPr>
        <w:rPr>
          <w:b/>
        </w:rPr>
      </w:pPr>
      <w:r w:rsidRPr="00E92A5B">
        <w:rPr>
          <w:b/>
        </w:rPr>
        <w:t>0.6%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0.3%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Who is (are) entitled to claim a refund from the tax department</w:t>
      </w:r>
    </w:p>
    <w:p w:rsidR="0090197C" w:rsidRPr="00E92A5B" w:rsidRDefault="0090197C" w:rsidP="00AD05F7">
      <w:pPr>
        <w:pStyle w:val="ListParagraph"/>
        <w:numPr>
          <w:ilvl w:val="0"/>
          <w:numId w:val="40"/>
        </w:numPr>
        <w:rPr>
          <w:b/>
        </w:rPr>
      </w:pPr>
      <w:r w:rsidRPr="00E92A5B">
        <w:rPr>
          <w:b/>
        </w:rPr>
        <w:t xml:space="preserve">Representative 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>Receiver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>NGO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 xml:space="preserve">All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M/s ABC (pvt) limited closed its financial year on June 30, 2015. The income tax return should be filed on or before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t>September 30, 2015</w:t>
      </w:r>
    </w:p>
    <w:p w:rsidR="0090197C" w:rsidRPr="007E6327" w:rsidRDefault="0090197C" w:rsidP="00AD05F7">
      <w:pPr>
        <w:pStyle w:val="ListParagraph"/>
        <w:numPr>
          <w:ilvl w:val="0"/>
          <w:numId w:val="41"/>
        </w:numPr>
        <w:rPr>
          <w:b/>
        </w:rPr>
      </w:pPr>
      <w:r w:rsidRPr="007E6327">
        <w:rPr>
          <w:b/>
        </w:rPr>
        <w:t>December 31, 2015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t>March 31, 2016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lastRenderedPageBreak/>
        <w:t>June 30, 2016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 person who obstructs any income tax authority in performance of his official duties is liable for penalty under the income tax ordinance 2001, not exceeding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5,000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15,000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10,000</w:t>
      </w:r>
    </w:p>
    <w:p w:rsidR="0090197C" w:rsidRPr="007E6327" w:rsidRDefault="0090197C" w:rsidP="00AD05F7">
      <w:pPr>
        <w:pStyle w:val="ListParagraph"/>
        <w:numPr>
          <w:ilvl w:val="0"/>
          <w:numId w:val="42"/>
        </w:numPr>
        <w:rPr>
          <w:b/>
        </w:rPr>
      </w:pPr>
      <w:r w:rsidRPr="007E6327">
        <w:rPr>
          <w:b/>
        </w:rPr>
        <w:t>Rs. 25,000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An individual is required to file wealth statement along with his income tax return having declared income above</w:t>
      </w:r>
    </w:p>
    <w:p w:rsidR="0090197C" w:rsidRPr="007E6327" w:rsidRDefault="0090197C" w:rsidP="00AD05F7">
      <w:pPr>
        <w:pStyle w:val="ListParagraph"/>
        <w:numPr>
          <w:ilvl w:val="0"/>
          <w:numId w:val="43"/>
        </w:numPr>
        <w:rPr>
          <w:b/>
        </w:rPr>
      </w:pPr>
      <w:r w:rsidRPr="007E6327">
        <w:rPr>
          <w:b/>
        </w:rPr>
        <w:t>Rs. 500,000</w:t>
      </w:r>
    </w:p>
    <w:p w:rsidR="0090197C" w:rsidRPr="007E6327" w:rsidRDefault="0090197C" w:rsidP="00AD05F7">
      <w:pPr>
        <w:pStyle w:val="ListParagraph"/>
        <w:numPr>
          <w:ilvl w:val="0"/>
          <w:numId w:val="43"/>
        </w:numPr>
      </w:pPr>
      <w:r w:rsidRPr="007E6327">
        <w:t>Rs. 750,000</w:t>
      </w:r>
    </w:p>
    <w:p w:rsidR="0090197C" w:rsidRDefault="0090197C" w:rsidP="00AD05F7">
      <w:pPr>
        <w:pStyle w:val="ListParagraph"/>
        <w:numPr>
          <w:ilvl w:val="0"/>
          <w:numId w:val="43"/>
        </w:numPr>
      </w:pPr>
      <w:r>
        <w:t>Rs. 10,00,000</w:t>
      </w:r>
    </w:p>
    <w:p w:rsidR="0090197C" w:rsidRDefault="0090197C" w:rsidP="00AD05F7">
      <w:pPr>
        <w:pStyle w:val="ListParagraph"/>
        <w:numPr>
          <w:ilvl w:val="0"/>
          <w:numId w:val="43"/>
        </w:numPr>
      </w:pPr>
      <w:r>
        <w:t>Rs. 15,00,000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Every company whose accounts are closed on 30</w:t>
      </w:r>
      <w:r w:rsidRPr="007E6327">
        <w:rPr>
          <w:vertAlign w:val="superscript"/>
        </w:rPr>
        <w:t>th</w:t>
      </w:r>
      <w:r>
        <w:t xml:space="preserve"> June shall file income tax return on or before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30</w:t>
      </w:r>
      <w:r w:rsidRPr="007E6327">
        <w:rPr>
          <w:vertAlign w:val="superscript"/>
        </w:rPr>
        <w:t>th</w:t>
      </w:r>
      <w:r>
        <w:t xml:space="preserve"> September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31</w:t>
      </w:r>
      <w:r w:rsidRPr="007E6327">
        <w:rPr>
          <w:vertAlign w:val="superscript"/>
        </w:rPr>
        <w:t>st</w:t>
      </w:r>
      <w:r>
        <w:t xml:space="preserve"> December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31</w:t>
      </w:r>
      <w:r w:rsidRPr="007E6327">
        <w:rPr>
          <w:vertAlign w:val="superscript"/>
        </w:rPr>
        <w:t>st</w:t>
      </w:r>
      <w:r>
        <w:t xml:space="preserve"> October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 xml:space="preserve">Last date of the month following the month in which accounts have been approved in Annual General Meeting 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Discharge of the final tax liability under Final Tax Regime is complete when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Return of income is filed U/s 114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The Commissioner makes a best judgment assessment</w:t>
      </w:r>
    </w:p>
    <w:p w:rsidR="0090197C" w:rsidRPr="007E6327" w:rsidRDefault="0090197C" w:rsidP="00AD05F7">
      <w:pPr>
        <w:pStyle w:val="ListParagraph"/>
        <w:numPr>
          <w:ilvl w:val="0"/>
          <w:numId w:val="45"/>
        </w:numPr>
        <w:rPr>
          <w:b/>
        </w:rPr>
      </w:pPr>
      <w:r w:rsidRPr="007E6327">
        <w:rPr>
          <w:b/>
        </w:rPr>
        <w:t>Statement under section 115(4) of the income Tax Ordinance 2001 is filed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Appeal against the refusal of the Commissioner inland revenue to grant recognition to the provident fund, lies before</w:t>
      </w:r>
    </w:p>
    <w:p w:rsidR="0090197C" w:rsidRPr="00451DDC" w:rsidRDefault="0090197C" w:rsidP="00AD05F7">
      <w:pPr>
        <w:pStyle w:val="ListParagraph"/>
        <w:numPr>
          <w:ilvl w:val="0"/>
          <w:numId w:val="46"/>
        </w:numPr>
        <w:rPr>
          <w:b/>
        </w:rPr>
      </w:pPr>
      <w:r w:rsidRPr="00451DDC">
        <w:rPr>
          <w:b/>
        </w:rPr>
        <w:t>FBR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Chie f Commissioner Inland Revenue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Income Tax appellate Tribunal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Appeal against the order of the Commissioner  inland revenue (Appeals) to revise the assessment order under Income Tax ordinance 2001, lies before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 xml:space="preserve">Commissioner inland revenue </w:t>
      </w:r>
    </w:p>
    <w:p w:rsidR="0090197C" w:rsidRPr="00726AD5" w:rsidRDefault="0090197C" w:rsidP="00AD05F7">
      <w:pPr>
        <w:pStyle w:val="ListParagraph"/>
        <w:numPr>
          <w:ilvl w:val="0"/>
          <w:numId w:val="47"/>
        </w:numPr>
        <w:rPr>
          <w:b/>
        </w:rPr>
      </w:pPr>
      <w:r w:rsidRPr="00726AD5">
        <w:rPr>
          <w:b/>
        </w:rPr>
        <w:t>Appellate Tribunal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>High Court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Commissioner Inland Revenue (Appeal) may amend any order passes by him to rectify any mistake apparent from record within</w:t>
      </w:r>
    </w:p>
    <w:p w:rsidR="0090197C" w:rsidRPr="00726AD5" w:rsidRDefault="0090197C" w:rsidP="00AD05F7">
      <w:pPr>
        <w:pStyle w:val="ListParagraph"/>
        <w:numPr>
          <w:ilvl w:val="0"/>
          <w:numId w:val="48"/>
        </w:numPr>
        <w:rPr>
          <w:b/>
        </w:rPr>
      </w:pPr>
      <w:r w:rsidRPr="00726AD5">
        <w:rPr>
          <w:b/>
        </w:rPr>
        <w:t>5 years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3 years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1 year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6 months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decision of the Appellate Tribunal is final on the basis of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Point law</w:t>
      </w:r>
    </w:p>
    <w:p w:rsidR="0090197C" w:rsidRPr="00726AD5" w:rsidRDefault="0090197C" w:rsidP="00AD05F7">
      <w:pPr>
        <w:pStyle w:val="ListParagraph"/>
        <w:numPr>
          <w:ilvl w:val="0"/>
          <w:numId w:val="49"/>
        </w:numPr>
        <w:rPr>
          <w:b/>
        </w:rPr>
      </w:pPr>
      <w:r w:rsidRPr="00726AD5">
        <w:rPr>
          <w:b/>
        </w:rPr>
        <w:lastRenderedPageBreak/>
        <w:t>Point of Fact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Both (a) and (b)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Speculation losses adjusted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>Adjust Income from other sources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 xml:space="preserve">Carried forwards up to seven years and adjusted against other sources </w:t>
      </w:r>
    </w:p>
    <w:p w:rsidR="0090197C" w:rsidRPr="00156822" w:rsidRDefault="0090197C" w:rsidP="00AD05F7">
      <w:pPr>
        <w:pStyle w:val="ListParagraph"/>
        <w:numPr>
          <w:ilvl w:val="0"/>
          <w:numId w:val="50"/>
        </w:numPr>
        <w:rPr>
          <w:b/>
        </w:rPr>
      </w:pPr>
      <w:r w:rsidRPr="00156822">
        <w:rPr>
          <w:b/>
        </w:rPr>
        <w:t>Carried forward up to six years and adjusted speculation business gains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Depreciation loss can be carried forward not more than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6 tax years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8 tax years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10 tax years</w:t>
      </w:r>
    </w:p>
    <w:p w:rsidR="0090197C" w:rsidRPr="00156822" w:rsidRDefault="0090197C" w:rsidP="00AD05F7">
      <w:pPr>
        <w:pStyle w:val="ListParagraph"/>
        <w:numPr>
          <w:ilvl w:val="0"/>
          <w:numId w:val="51"/>
        </w:numPr>
        <w:rPr>
          <w:b/>
        </w:rPr>
      </w:pPr>
      <w:r w:rsidRPr="00156822">
        <w:rPr>
          <w:b/>
        </w:rPr>
        <w:t>None of the above</w:t>
      </w:r>
    </w:p>
    <w:p w:rsidR="0090197C" w:rsidRDefault="0090197C" w:rsidP="0090197C">
      <w:pPr>
        <w:pStyle w:val="ListParagraph"/>
        <w:ind w:left="1785"/>
      </w:pPr>
    </w:p>
    <w:p w:rsidR="0090197C" w:rsidRPr="00F15A1D" w:rsidRDefault="0090197C" w:rsidP="0090197C"/>
    <w:p w:rsidR="0090197C" w:rsidRDefault="0090197C" w:rsidP="0090197C">
      <w:pPr>
        <w:pStyle w:val="ListParagraph"/>
        <w:ind w:left="1440"/>
        <w:rPr>
          <w:b/>
        </w:rPr>
      </w:pPr>
    </w:p>
    <w:p w:rsidR="0090197C" w:rsidRDefault="0090197C" w:rsidP="0090197C">
      <w:pPr>
        <w:pStyle w:val="ListParagraph"/>
        <w:ind w:left="1440"/>
      </w:pPr>
    </w:p>
    <w:p w:rsidR="0090197C" w:rsidRDefault="0090197C" w:rsidP="0090197C">
      <w:pPr>
        <w:pStyle w:val="ListParagraph"/>
        <w:ind w:left="1440"/>
        <w:rPr>
          <w:b/>
        </w:rPr>
      </w:pPr>
    </w:p>
    <w:p w:rsidR="0090197C" w:rsidRPr="006677A5" w:rsidRDefault="0090197C" w:rsidP="0090197C">
      <w:pPr>
        <w:pStyle w:val="ListParagraph"/>
        <w:ind w:left="1440"/>
        <w:rPr>
          <w:b/>
        </w:rPr>
      </w:pPr>
    </w:p>
    <w:p w:rsidR="00FB7370" w:rsidRPr="00FB7370" w:rsidRDefault="00FB7370" w:rsidP="00FB7370">
      <w:pPr>
        <w:widowControl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sectPr w:rsidR="00FB7370" w:rsidRPr="00FB7370" w:rsidSect="00C10F30">
      <w:pgSz w:w="12240" w:h="15840"/>
      <w:pgMar w:top="1440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2EF1"/>
    <w:multiLevelType w:val="hybridMultilevel"/>
    <w:tmpl w:val="38C0B0E0"/>
    <w:lvl w:ilvl="0" w:tplc="04090019">
      <w:start w:val="1"/>
      <w:numFmt w:val="lowerLetter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36A283A"/>
    <w:multiLevelType w:val="hybridMultilevel"/>
    <w:tmpl w:val="062C34BC"/>
    <w:lvl w:ilvl="0" w:tplc="04090019">
      <w:start w:val="1"/>
      <w:numFmt w:val="low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051532E7"/>
    <w:multiLevelType w:val="hybridMultilevel"/>
    <w:tmpl w:val="1BF6FC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4F4716"/>
    <w:multiLevelType w:val="hybridMultilevel"/>
    <w:tmpl w:val="D048E2A6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081C557E"/>
    <w:multiLevelType w:val="hybridMultilevel"/>
    <w:tmpl w:val="0A62AF8A"/>
    <w:lvl w:ilvl="0" w:tplc="04090019">
      <w:start w:val="1"/>
      <w:numFmt w:val="lowerLetter"/>
      <w:lvlText w:val="%1."/>
      <w:lvlJc w:val="lef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08BA0047"/>
    <w:multiLevelType w:val="hybridMultilevel"/>
    <w:tmpl w:val="9398B0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F35C8A"/>
    <w:multiLevelType w:val="hybridMultilevel"/>
    <w:tmpl w:val="EBE2EEA4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0A1E524C"/>
    <w:multiLevelType w:val="hybridMultilevel"/>
    <w:tmpl w:val="D8024F7A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 w15:restartNumberingAfterBreak="0">
    <w:nsid w:val="0DE77F21"/>
    <w:multiLevelType w:val="hybridMultilevel"/>
    <w:tmpl w:val="B5D073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E39422F"/>
    <w:multiLevelType w:val="hybridMultilevel"/>
    <w:tmpl w:val="A34870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F22152"/>
    <w:multiLevelType w:val="hybridMultilevel"/>
    <w:tmpl w:val="F0906C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15245F"/>
    <w:multiLevelType w:val="hybridMultilevel"/>
    <w:tmpl w:val="029C8D2E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1B6D5B03"/>
    <w:multiLevelType w:val="hybridMultilevel"/>
    <w:tmpl w:val="BC1ABB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7152CD"/>
    <w:multiLevelType w:val="hybridMultilevel"/>
    <w:tmpl w:val="9A0A0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B6506D"/>
    <w:multiLevelType w:val="hybridMultilevel"/>
    <w:tmpl w:val="75B4DDE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23581EEF"/>
    <w:multiLevelType w:val="hybridMultilevel"/>
    <w:tmpl w:val="C0646782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6" w15:restartNumberingAfterBreak="0">
    <w:nsid w:val="274C502F"/>
    <w:multiLevelType w:val="hybridMultilevel"/>
    <w:tmpl w:val="D3006614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284C3283"/>
    <w:multiLevelType w:val="hybridMultilevel"/>
    <w:tmpl w:val="1FAC8B38"/>
    <w:lvl w:ilvl="0" w:tplc="04090019">
      <w:start w:val="1"/>
      <w:numFmt w:val="lowerLetter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8" w15:restartNumberingAfterBreak="0">
    <w:nsid w:val="2DE9791F"/>
    <w:multiLevelType w:val="hybridMultilevel"/>
    <w:tmpl w:val="BFB6460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2F2F5D82"/>
    <w:multiLevelType w:val="hybridMultilevel"/>
    <w:tmpl w:val="0E52AA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0C522FB"/>
    <w:multiLevelType w:val="hybridMultilevel"/>
    <w:tmpl w:val="4F584894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1" w15:restartNumberingAfterBreak="0">
    <w:nsid w:val="39AB1712"/>
    <w:multiLevelType w:val="hybridMultilevel"/>
    <w:tmpl w:val="7546582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39B93AFC"/>
    <w:multiLevelType w:val="hybridMultilevel"/>
    <w:tmpl w:val="46E884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EA3468"/>
    <w:multiLevelType w:val="hybridMultilevel"/>
    <w:tmpl w:val="53FE8E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26448F"/>
    <w:multiLevelType w:val="hybridMultilevel"/>
    <w:tmpl w:val="C57EF3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0942A77"/>
    <w:multiLevelType w:val="hybridMultilevel"/>
    <w:tmpl w:val="821E1CFA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42CF53F7"/>
    <w:multiLevelType w:val="hybridMultilevel"/>
    <w:tmpl w:val="D7C2E5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D1337F"/>
    <w:multiLevelType w:val="hybridMultilevel"/>
    <w:tmpl w:val="A1B29A30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468526C2"/>
    <w:multiLevelType w:val="hybridMultilevel"/>
    <w:tmpl w:val="283CFD96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 w15:restartNumberingAfterBreak="0">
    <w:nsid w:val="47013393"/>
    <w:multiLevelType w:val="hybridMultilevel"/>
    <w:tmpl w:val="A25044AA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0" w15:restartNumberingAfterBreak="0">
    <w:nsid w:val="482E51DE"/>
    <w:multiLevelType w:val="hybridMultilevel"/>
    <w:tmpl w:val="DEC0E8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C424FB"/>
    <w:multiLevelType w:val="hybridMultilevel"/>
    <w:tmpl w:val="F09877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D82162"/>
    <w:multiLevelType w:val="hybridMultilevel"/>
    <w:tmpl w:val="D80CCE52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3" w15:restartNumberingAfterBreak="0">
    <w:nsid w:val="4E9C0D19"/>
    <w:multiLevelType w:val="hybridMultilevel"/>
    <w:tmpl w:val="6F4C36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EBA6FB3"/>
    <w:multiLevelType w:val="hybridMultilevel"/>
    <w:tmpl w:val="556C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A3E77"/>
    <w:multiLevelType w:val="hybridMultilevel"/>
    <w:tmpl w:val="522CD3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959745C"/>
    <w:multiLevelType w:val="hybridMultilevel"/>
    <w:tmpl w:val="97DAF4E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7" w15:restartNumberingAfterBreak="0">
    <w:nsid w:val="5AA9561A"/>
    <w:multiLevelType w:val="hybridMultilevel"/>
    <w:tmpl w:val="C1D224FA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8" w15:restartNumberingAfterBreak="0">
    <w:nsid w:val="5B260F88"/>
    <w:multiLevelType w:val="hybridMultilevel"/>
    <w:tmpl w:val="0A666976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9" w15:restartNumberingAfterBreak="0">
    <w:nsid w:val="5BF03EB1"/>
    <w:multiLevelType w:val="hybridMultilevel"/>
    <w:tmpl w:val="9A0AF764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0" w15:restartNumberingAfterBreak="0">
    <w:nsid w:val="5BF174B0"/>
    <w:multiLevelType w:val="hybridMultilevel"/>
    <w:tmpl w:val="9DDEEE9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6C275C"/>
    <w:multiLevelType w:val="hybridMultilevel"/>
    <w:tmpl w:val="42A06CF0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2" w15:restartNumberingAfterBreak="0">
    <w:nsid w:val="6B47443B"/>
    <w:multiLevelType w:val="hybridMultilevel"/>
    <w:tmpl w:val="8AA6A178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3" w15:restartNumberingAfterBreak="0">
    <w:nsid w:val="6F393F57"/>
    <w:multiLevelType w:val="hybridMultilevel"/>
    <w:tmpl w:val="7A9A00F8"/>
    <w:lvl w:ilvl="0" w:tplc="04090019">
      <w:start w:val="1"/>
      <w:numFmt w:val="lowerLetter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4" w15:restartNumberingAfterBreak="0">
    <w:nsid w:val="6F3B0735"/>
    <w:multiLevelType w:val="hybridMultilevel"/>
    <w:tmpl w:val="40E271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10A4D3A"/>
    <w:multiLevelType w:val="hybridMultilevel"/>
    <w:tmpl w:val="CAEC71E4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6" w15:restartNumberingAfterBreak="0">
    <w:nsid w:val="710C1FCD"/>
    <w:multiLevelType w:val="hybridMultilevel"/>
    <w:tmpl w:val="5274A87C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7" w15:restartNumberingAfterBreak="0">
    <w:nsid w:val="747A3186"/>
    <w:multiLevelType w:val="hybridMultilevel"/>
    <w:tmpl w:val="43DCD9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57C91"/>
    <w:multiLevelType w:val="hybridMultilevel"/>
    <w:tmpl w:val="0E72AA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65371A"/>
    <w:multiLevelType w:val="hybridMultilevel"/>
    <w:tmpl w:val="4558C108"/>
    <w:lvl w:ilvl="0" w:tplc="04090019">
      <w:start w:val="1"/>
      <w:numFmt w:val="lowerLetter"/>
      <w:lvlText w:val="%1.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0" w15:restartNumberingAfterBreak="0">
    <w:nsid w:val="7F495A04"/>
    <w:multiLevelType w:val="hybridMultilevel"/>
    <w:tmpl w:val="2F786B54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4"/>
  </w:num>
  <w:num w:numId="2">
    <w:abstractNumId w:val="30"/>
  </w:num>
  <w:num w:numId="3">
    <w:abstractNumId w:val="10"/>
  </w:num>
  <w:num w:numId="4">
    <w:abstractNumId w:val="40"/>
  </w:num>
  <w:num w:numId="5">
    <w:abstractNumId w:val="8"/>
  </w:num>
  <w:num w:numId="6">
    <w:abstractNumId w:val="33"/>
  </w:num>
  <w:num w:numId="7">
    <w:abstractNumId w:val="38"/>
  </w:num>
  <w:num w:numId="8">
    <w:abstractNumId w:val="49"/>
  </w:num>
  <w:num w:numId="9">
    <w:abstractNumId w:val="36"/>
  </w:num>
  <w:num w:numId="10">
    <w:abstractNumId w:val="24"/>
  </w:num>
  <w:num w:numId="11">
    <w:abstractNumId w:val="31"/>
  </w:num>
  <w:num w:numId="12">
    <w:abstractNumId w:val="35"/>
  </w:num>
  <w:num w:numId="13">
    <w:abstractNumId w:val="14"/>
  </w:num>
  <w:num w:numId="14">
    <w:abstractNumId w:val="39"/>
  </w:num>
  <w:num w:numId="15">
    <w:abstractNumId w:val="29"/>
  </w:num>
  <w:num w:numId="16">
    <w:abstractNumId w:val="13"/>
  </w:num>
  <w:num w:numId="17">
    <w:abstractNumId w:val="41"/>
  </w:num>
  <w:num w:numId="18">
    <w:abstractNumId w:val="50"/>
  </w:num>
  <w:num w:numId="19">
    <w:abstractNumId w:val="0"/>
  </w:num>
  <w:num w:numId="20">
    <w:abstractNumId w:val="3"/>
  </w:num>
  <w:num w:numId="21">
    <w:abstractNumId w:val="16"/>
  </w:num>
  <w:num w:numId="22">
    <w:abstractNumId w:val="25"/>
  </w:num>
  <w:num w:numId="23">
    <w:abstractNumId w:val="7"/>
  </w:num>
  <w:num w:numId="24">
    <w:abstractNumId w:val="18"/>
  </w:num>
  <w:num w:numId="25">
    <w:abstractNumId w:val="20"/>
  </w:num>
  <w:num w:numId="26">
    <w:abstractNumId w:val="9"/>
  </w:num>
  <w:num w:numId="27">
    <w:abstractNumId w:val="37"/>
  </w:num>
  <w:num w:numId="28">
    <w:abstractNumId w:val="17"/>
  </w:num>
  <w:num w:numId="29">
    <w:abstractNumId w:val="21"/>
  </w:num>
  <w:num w:numId="30">
    <w:abstractNumId w:val="11"/>
  </w:num>
  <w:num w:numId="31">
    <w:abstractNumId w:val="32"/>
  </w:num>
  <w:num w:numId="32">
    <w:abstractNumId w:val="28"/>
  </w:num>
  <w:num w:numId="33">
    <w:abstractNumId w:val="1"/>
  </w:num>
  <w:num w:numId="34">
    <w:abstractNumId w:val="44"/>
  </w:num>
  <w:num w:numId="35">
    <w:abstractNumId w:val="43"/>
  </w:num>
  <w:num w:numId="36">
    <w:abstractNumId w:val="27"/>
  </w:num>
  <w:num w:numId="37">
    <w:abstractNumId w:val="26"/>
  </w:num>
  <w:num w:numId="38">
    <w:abstractNumId w:val="6"/>
  </w:num>
  <w:num w:numId="39">
    <w:abstractNumId w:val="45"/>
  </w:num>
  <w:num w:numId="40">
    <w:abstractNumId w:val="2"/>
  </w:num>
  <w:num w:numId="41">
    <w:abstractNumId w:val="22"/>
  </w:num>
  <w:num w:numId="42">
    <w:abstractNumId w:val="19"/>
  </w:num>
  <w:num w:numId="43">
    <w:abstractNumId w:val="12"/>
  </w:num>
  <w:num w:numId="44">
    <w:abstractNumId w:val="5"/>
  </w:num>
  <w:num w:numId="45">
    <w:abstractNumId w:val="23"/>
  </w:num>
  <w:num w:numId="46">
    <w:abstractNumId w:val="48"/>
  </w:num>
  <w:num w:numId="47">
    <w:abstractNumId w:val="47"/>
  </w:num>
  <w:num w:numId="48">
    <w:abstractNumId w:val="15"/>
  </w:num>
  <w:num w:numId="49">
    <w:abstractNumId w:val="42"/>
  </w:num>
  <w:num w:numId="50">
    <w:abstractNumId w:val="46"/>
  </w:num>
  <w:num w:numId="5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4E"/>
    <w:rsid w:val="000057B1"/>
    <w:rsid w:val="000146C7"/>
    <w:rsid w:val="000558EB"/>
    <w:rsid w:val="00067514"/>
    <w:rsid w:val="00094683"/>
    <w:rsid w:val="000B19D3"/>
    <w:rsid w:val="000B5589"/>
    <w:rsid w:val="000F739B"/>
    <w:rsid w:val="001075B2"/>
    <w:rsid w:val="00117613"/>
    <w:rsid w:val="0016055C"/>
    <w:rsid w:val="00186249"/>
    <w:rsid w:val="001916EA"/>
    <w:rsid w:val="00194C9E"/>
    <w:rsid w:val="001B1B4B"/>
    <w:rsid w:val="001D2D3C"/>
    <w:rsid w:val="002209CD"/>
    <w:rsid w:val="002311BF"/>
    <w:rsid w:val="00264B2E"/>
    <w:rsid w:val="00276C09"/>
    <w:rsid w:val="00286894"/>
    <w:rsid w:val="002A7EBB"/>
    <w:rsid w:val="002F0FDD"/>
    <w:rsid w:val="002F2232"/>
    <w:rsid w:val="00301A62"/>
    <w:rsid w:val="0030522A"/>
    <w:rsid w:val="00322804"/>
    <w:rsid w:val="00343D71"/>
    <w:rsid w:val="00345C27"/>
    <w:rsid w:val="00373E9D"/>
    <w:rsid w:val="00376B9B"/>
    <w:rsid w:val="003F4F16"/>
    <w:rsid w:val="003F6620"/>
    <w:rsid w:val="0041624E"/>
    <w:rsid w:val="004329A0"/>
    <w:rsid w:val="00437C84"/>
    <w:rsid w:val="00447E55"/>
    <w:rsid w:val="00471960"/>
    <w:rsid w:val="004A5A7B"/>
    <w:rsid w:val="00526CDB"/>
    <w:rsid w:val="00533D32"/>
    <w:rsid w:val="0054409E"/>
    <w:rsid w:val="00557DBC"/>
    <w:rsid w:val="00566EB3"/>
    <w:rsid w:val="005E2611"/>
    <w:rsid w:val="005E35C8"/>
    <w:rsid w:val="00625292"/>
    <w:rsid w:val="00671A21"/>
    <w:rsid w:val="00675CDA"/>
    <w:rsid w:val="006C67B7"/>
    <w:rsid w:val="00751913"/>
    <w:rsid w:val="00754335"/>
    <w:rsid w:val="00756B3D"/>
    <w:rsid w:val="007A4E8A"/>
    <w:rsid w:val="007C5659"/>
    <w:rsid w:val="007C6D88"/>
    <w:rsid w:val="008010E1"/>
    <w:rsid w:val="0082136E"/>
    <w:rsid w:val="00821759"/>
    <w:rsid w:val="008431C8"/>
    <w:rsid w:val="00887A32"/>
    <w:rsid w:val="008F0F18"/>
    <w:rsid w:val="008F6DDF"/>
    <w:rsid w:val="008F7674"/>
    <w:rsid w:val="00901074"/>
    <w:rsid w:val="0090197C"/>
    <w:rsid w:val="00905E45"/>
    <w:rsid w:val="00914928"/>
    <w:rsid w:val="00914A55"/>
    <w:rsid w:val="009E0F00"/>
    <w:rsid w:val="009E1094"/>
    <w:rsid w:val="00A02A0C"/>
    <w:rsid w:val="00A46C7D"/>
    <w:rsid w:val="00A4735A"/>
    <w:rsid w:val="00A55306"/>
    <w:rsid w:val="00A77555"/>
    <w:rsid w:val="00AB464A"/>
    <w:rsid w:val="00AD05F7"/>
    <w:rsid w:val="00AD6B4F"/>
    <w:rsid w:val="00B139E6"/>
    <w:rsid w:val="00B2399C"/>
    <w:rsid w:val="00B244DF"/>
    <w:rsid w:val="00B41B18"/>
    <w:rsid w:val="00B51DFC"/>
    <w:rsid w:val="00BA3951"/>
    <w:rsid w:val="00BB51A3"/>
    <w:rsid w:val="00BD0AE4"/>
    <w:rsid w:val="00BE344A"/>
    <w:rsid w:val="00C06B1D"/>
    <w:rsid w:val="00C10F30"/>
    <w:rsid w:val="00C1163E"/>
    <w:rsid w:val="00C128F9"/>
    <w:rsid w:val="00C16F1B"/>
    <w:rsid w:val="00C46747"/>
    <w:rsid w:val="00C65373"/>
    <w:rsid w:val="00C66363"/>
    <w:rsid w:val="00C77E5A"/>
    <w:rsid w:val="00C80639"/>
    <w:rsid w:val="00C845F6"/>
    <w:rsid w:val="00CB5902"/>
    <w:rsid w:val="00CE1CFB"/>
    <w:rsid w:val="00D36783"/>
    <w:rsid w:val="00D90DC9"/>
    <w:rsid w:val="00DB22F9"/>
    <w:rsid w:val="00DF63A8"/>
    <w:rsid w:val="00E13FCB"/>
    <w:rsid w:val="00E17155"/>
    <w:rsid w:val="00E205BA"/>
    <w:rsid w:val="00E22FB0"/>
    <w:rsid w:val="00E40E46"/>
    <w:rsid w:val="00E6047E"/>
    <w:rsid w:val="00E6069C"/>
    <w:rsid w:val="00E90F50"/>
    <w:rsid w:val="00E9268B"/>
    <w:rsid w:val="00EC4966"/>
    <w:rsid w:val="00ED31A6"/>
    <w:rsid w:val="00EF304B"/>
    <w:rsid w:val="00EF3982"/>
    <w:rsid w:val="00EF6943"/>
    <w:rsid w:val="00F025FB"/>
    <w:rsid w:val="00F33D05"/>
    <w:rsid w:val="00F37A21"/>
    <w:rsid w:val="00F418D0"/>
    <w:rsid w:val="00F709E8"/>
    <w:rsid w:val="00FA0216"/>
    <w:rsid w:val="00FB7370"/>
    <w:rsid w:val="00FE1AE7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42B703-B2F0-4F41-B489-85EAF21F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C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CDB"/>
    <w:pPr>
      <w:ind w:left="720"/>
      <w:contextualSpacing/>
    </w:pPr>
  </w:style>
  <w:style w:type="table" w:styleId="TableGrid">
    <w:name w:val="Table Grid"/>
    <w:basedOn w:val="TableNormal"/>
    <w:uiPriority w:val="59"/>
    <w:rsid w:val="00E9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E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CPA Program</cp:lastModifiedBy>
  <cp:revision>5</cp:revision>
  <cp:lastPrinted>2015-12-18T07:33:00Z</cp:lastPrinted>
  <dcterms:created xsi:type="dcterms:W3CDTF">2017-12-19T06:24:00Z</dcterms:created>
  <dcterms:modified xsi:type="dcterms:W3CDTF">2018-06-28T09:57:00Z</dcterms:modified>
</cp:coreProperties>
</file>